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26" w:rsidRDefault="00336626" w:rsidP="00336626">
      <w:pPr>
        <w:ind w:left="141" w:hangingChars="67" w:hanging="141"/>
      </w:pPr>
      <w:r>
        <w:rPr>
          <w:rFonts w:hint="eastAsia"/>
        </w:rPr>
        <w:t>［査読結果票］</w:t>
      </w:r>
    </w:p>
    <w:p w:rsidR="00336626" w:rsidRDefault="00336626" w:rsidP="00336626">
      <w:pPr>
        <w:ind w:left="141" w:hangingChars="67" w:hanging="141"/>
      </w:pPr>
    </w:p>
    <w:p w:rsidR="00336626" w:rsidRDefault="00336626" w:rsidP="00336626">
      <w:pPr>
        <w:ind w:left="283" w:hangingChars="135" w:hanging="283"/>
        <w:rPr>
          <w:rFonts w:asciiTheme="majorEastAsia" w:eastAsiaTheme="majorEastAsia" w:hAnsiTheme="majorEastAsia"/>
        </w:rPr>
      </w:pPr>
      <w:r w:rsidRPr="00FD49C1">
        <w:rPr>
          <w:rFonts w:asciiTheme="majorEastAsia" w:eastAsiaTheme="majorEastAsia" w:hAnsiTheme="majorEastAsia"/>
        </w:rPr>
        <w:t>○</w:t>
      </w:r>
      <w:r w:rsidRPr="00FD49C1">
        <w:rPr>
          <w:rFonts w:asciiTheme="majorEastAsia" w:eastAsiaTheme="majorEastAsia" w:hAnsiTheme="majorEastAsia" w:hint="eastAsia"/>
        </w:rPr>
        <w:t xml:space="preserve"> 査読結果</w:t>
      </w:r>
      <w:r>
        <w:rPr>
          <w:rFonts w:asciiTheme="majorEastAsia" w:eastAsiaTheme="majorEastAsia" w:hAnsiTheme="majorEastAsia" w:hint="eastAsia"/>
        </w:rPr>
        <w:t xml:space="preserve">　（リジェクト以外の例）</w:t>
      </w:r>
    </w:p>
    <w:p w:rsidR="00336626" w:rsidRDefault="00336626" w:rsidP="00336626">
      <w:pPr>
        <w:ind w:left="283" w:hangingChars="135" w:hanging="283"/>
        <w:rPr>
          <w:rFonts w:asciiTheme="majorEastAsia" w:eastAsiaTheme="majorEastAsia" w:hAnsiTheme="majorEastAsia"/>
        </w:rPr>
      </w:pPr>
    </w:p>
    <w:p w:rsidR="00336626" w:rsidRDefault="00336626" w:rsidP="00336626">
      <w:pPr>
        <w:ind w:left="283" w:hangingChars="135" w:hanging="283"/>
        <w:rPr>
          <w:rFonts w:asciiTheme="majorEastAsia" w:eastAsiaTheme="majorEastAsia" w:hAnsiTheme="majorEastAsia"/>
        </w:rPr>
      </w:pPr>
      <w:r>
        <w:rPr>
          <w:rFonts w:asciiTheme="majorEastAsia" w:eastAsiaTheme="majorEastAsia" w:hAnsiTheme="majorEastAsia" w:hint="eastAsia"/>
        </w:rPr>
        <w:t>○○</w:t>
      </w:r>
      <w:r w:rsidRPr="00F544E6">
        <w:rPr>
          <w:rFonts w:asciiTheme="majorEastAsia" w:eastAsiaTheme="majorEastAsia" w:hAnsiTheme="majorEastAsia" w:hint="eastAsia"/>
        </w:rPr>
        <w:t xml:space="preserve"> </w:t>
      </w:r>
      <w:r>
        <w:rPr>
          <w:rFonts w:asciiTheme="majorEastAsia" w:eastAsiaTheme="majorEastAsia" w:hAnsiTheme="majorEastAsia" w:hint="eastAsia"/>
        </w:rPr>
        <w:t>○○ 様</w:t>
      </w:r>
    </w:p>
    <w:p w:rsidR="00336626" w:rsidRDefault="00336626" w:rsidP="00336626">
      <w:pPr>
        <w:ind w:left="283" w:hangingChars="135" w:hanging="283"/>
        <w:rPr>
          <w:rFonts w:asciiTheme="majorEastAsia" w:eastAsiaTheme="majorEastAsia" w:hAnsiTheme="majorEastAsia"/>
        </w:rPr>
      </w:pPr>
    </w:p>
    <w:p w:rsidR="00336626" w:rsidRDefault="00336626" w:rsidP="00336626">
      <w:pPr>
        <w:ind w:left="283" w:hangingChars="135" w:hanging="283"/>
        <w:rPr>
          <w:rFonts w:asciiTheme="majorEastAsia" w:eastAsiaTheme="majorEastAsia" w:hAnsiTheme="majorEastAsia"/>
        </w:rPr>
      </w:pPr>
      <w:r>
        <w:rPr>
          <w:rFonts w:asciiTheme="majorEastAsia" w:eastAsiaTheme="majorEastAsia" w:hAnsiTheme="majorEastAsia" w:hint="eastAsia"/>
        </w:rPr>
        <w:t>投稿いただいた原稿は、２名の査読者の判定結果を総合的に勘案し以下のように判定されました。</w:t>
      </w:r>
    </w:p>
    <w:p w:rsidR="001A20DB" w:rsidRPr="00932F71" w:rsidRDefault="001A20DB" w:rsidP="001A20DB">
      <w:pPr>
        <w:rPr>
          <w:rFonts w:eastAsiaTheme="minorHAnsi"/>
        </w:rPr>
      </w:pPr>
    </w:p>
    <w:tbl>
      <w:tblPr>
        <w:tblStyle w:val="a3"/>
        <w:tblW w:w="8359" w:type="dxa"/>
        <w:jc w:val="center"/>
        <w:tblLook w:val="04A0" w:firstRow="1" w:lastRow="0" w:firstColumn="1" w:lastColumn="0" w:noHBand="0" w:noVBand="1"/>
      </w:tblPr>
      <w:tblGrid>
        <w:gridCol w:w="1116"/>
        <w:gridCol w:w="4124"/>
        <w:gridCol w:w="3119"/>
      </w:tblGrid>
      <w:tr w:rsidR="001A20DB" w:rsidRPr="009A63E2" w:rsidTr="00317F2A">
        <w:trPr>
          <w:trHeight w:val="208"/>
          <w:jc w:val="center"/>
        </w:trPr>
        <w:tc>
          <w:tcPr>
            <w:tcW w:w="1116" w:type="dxa"/>
            <w:shd w:val="pct12" w:color="auto" w:fill="auto"/>
          </w:tcPr>
          <w:p w:rsidR="001A20DB" w:rsidRPr="009A63E2" w:rsidRDefault="001A20DB" w:rsidP="00317F2A">
            <w:pPr>
              <w:rPr>
                <w:sz w:val="18"/>
              </w:rPr>
            </w:pPr>
            <w:r w:rsidRPr="009A63E2">
              <w:rPr>
                <w:rFonts w:hint="eastAsia"/>
                <w:sz w:val="18"/>
              </w:rPr>
              <w:t>査読区分</w:t>
            </w:r>
          </w:p>
        </w:tc>
        <w:tc>
          <w:tcPr>
            <w:tcW w:w="4124" w:type="dxa"/>
            <w:shd w:val="pct12" w:color="auto" w:fill="auto"/>
          </w:tcPr>
          <w:p w:rsidR="001A20DB" w:rsidRPr="009A63E2" w:rsidRDefault="001A20DB" w:rsidP="00317F2A">
            <w:r w:rsidRPr="009A63E2">
              <w:rPr>
                <w:rFonts w:hint="eastAsia"/>
                <w:sz w:val="18"/>
              </w:rPr>
              <w:t>査読結果</w:t>
            </w:r>
          </w:p>
        </w:tc>
        <w:tc>
          <w:tcPr>
            <w:tcW w:w="3119" w:type="dxa"/>
            <w:shd w:val="pct12" w:color="auto" w:fill="auto"/>
          </w:tcPr>
          <w:p w:rsidR="001A20DB" w:rsidRPr="009A63E2" w:rsidRDefault="001A20DB" w:rsidP="00317F2A">
            <w:pPr>
              <w:rPr>
                <w:sz w:val="18"/>
                <w:szCs w:val="18"/>
              </w:rPr>
            </w:pPr>
            <w:r w:rsidRPr="009A63E2">
              <w:rPr>
                <w:sz w:val="18"/>
                <w:szCs w:val="18"/>
              </w:rPr>
              <w:t>基準</w:t>
            </w:r>
          </w:p>
        </w:tc>
      </w:tr>
      <w:tr w:rsidR="001A20DB" w:rsidRPr="009A63E2" w:rsidTr="00317F2A">
        <w:trPr>
          <w:trHeight w:val="206"/>
          <w:jc w:val="center"/>
        </w:trPr>
        <w:tc>
          <w:tcPr>
            <w:tcW w:w="1116" w:type="dxa"/>
          </w:tcPr>
          <w:p w:rsidR="001A20DB" w:rsidRPr="009A63E2" w:rsidRDefault="001A20DB" w:rsidP="00317F2A">
            <w:pPr>
              <w:jc w:val="center"/>
              <w:rPr>
                <w:sz w:val="18"/>
              </w:rPr>
            </w:pPr>
            <w:r w:rsidRPr="009A63E2">
              <w:rPr>
                <w:rFonts w:hint="eastAsia"/>
                <w:sz w:val="18"/>
              </w:rPr>
              <w:t>S</w:t>
            </w:r>
          </w:p>
        </w:tc>
        <w:tc>
          <w:tcPr>
            <w:tcW w:w="4124" w:type="dxa"/>
          </w:tcPr>
          <w:p w:rsidR="001A20DB" w:rsidRPr="009A63E2" w:rsidRDefault="001A20DB" w:rsidP="00317F2A">
            <w:pPr>
              <w:rPr>
                <w:sz w:val="18"/>
              </w:rPr>
            </w:pPr>
            <w:r w:rsidRPr="009A63E2">
              <w:rPr>
                <w:rFonts w:hint="eastAsia"/>
                <w:sz w:val="18"/>
              </w:rPr>
              <w:t>誤字・脱字等を修正の上、掲載してよい</w:t>
            </w:r>
          </w:p>
        </w:tc>
        <w:tc>
          <w:tcPr>
            <w:tcW w:w="3119" w:type="dxa"/>
          </w:tcPr>
          <w:p w:rsidR="001A20DB" w:rsidRPr="009A63E2" w:rsidRDefault="001A20DB" w:rsidP="00317F2A">
            <w:pPr>
              <w:rPr>
                <w:sz w:val="18"/>
                <w:szCs w:val="18"/>
              </w:rPr>
            </w:pPr>
            <w:r w:rsidRPr="009A63E2">
              <w:rPr>
                <w:rFonts w:hint="eastAsia"/>
                <w:sz w:val="18"/>
                <w:szCs w:val="18"/>
              </w:rPr>
              <w:t>すべてが「４」であること。</w:t>
            </w:r>
          </w:p>
        </w:tc>
      </w:tr>
      <w:tr w:rsidR="001A20DB" w:rsidRPr="009A63E2" w:rsidTr="00317F2A">
        <w:trPr>
          <w:trHeight w:val="206"/>
          <w:jc w:val="center"/>
        </w:trPr>
        <w:tc>
          <w:tcPr>
            <w:tcW w:w="1116" w:type="dxa"/>
          </w:tcPr>
          <w:p w:rsidR="001A20DB" w:rsidRPr="009A63E2" w:rsidRDefault="001A20DB" w:rsidP="00317F2A">
            <w:pPr>
              <w:jc w:val="center"/>
              <w:rPr>
                <w:sz w:val="18"/>
              </w:rPr>
            </w:pPr>
            <w:r w:rsidRPr="009A63E2">
              <w:rPr>
                <w:rFonts w:hint="eastAsia"/>
                <w:sz w:val="18"/>
              </w:rPr>
              <w:t>A</w:t>
            </w:r>
          </w:p>
        </w:tc>
        <w:tc>
          <w:tcPr>
            <w:tcW w:w="4124" w:type="dxa"/>
          </w:tcPr>
          <w:p w:rsidR="001A20DB" w:rsidRPr="009A63E2" w:rsidRDefault="001A20DB" w:rsidP="00317F2A">
            <w:pPr>
              <w:rPr>
                <w:sz w:val="18"/>
              </w:rPr>
            </w:pPr>
            <w:r w:rsidRPr="009A63E2">
              <w:rPr>
                <w:rFonts w:hint="eastAsia"/>
                <w:sz w:val="18"/>
              </w:rPr>
              <w:t>査読者の意見を踏まえ、修正の上掲載してよい</w:t>
            </w:r>
          </w:p>
          <w:p w:rsidR="001A20DB" w:rsidRPr="009A63E2" w:rsidRDefault="001A20DB" w:rsidP="00317F2A">
            <w:r w:rsidRPr="009A63E2">
              <w:rPr>
                <w:rFonts w:hint="eastAsia"/>
                <w:sz w:val="18"/>
              </w:rPr>
              <w:t>（再査読なし）</w:t>
            </w:r>
          </w:p>
        </w:tc>
        <w:tc>
          <w:tcPr>
            <w:tcW w:w="3119" w:type="dxa"/>
          </w:tcPr>
          <w:p w:rsidR="001A20DB" w:rsidRPr="009A63E2" w:rsidRDefault="001A20DB" w:rsidP="00317F2A">
            <w:pPr>
              <w:rPr>
                <w:sz w:val="18"/>
                <w:szCs w:val="18"/>
              </w:rPr>
            </w:pPr>
            <w:r w:rsidRPr="009A63E2">
              <w:rPr>
                <w:rFonts w:hint="eastAsia"/>
                <w:sz w:val="18"/>
                <w:szCs w:val="18"/>
              </w:rPr>
              <w:t>すべてが</w:t>
            </w:r>
            <w:r w:rsidRPr="009A63E2">
              <w:rPr>
                <w:sz w:val="18"/>
                <w:szCs w:val="18"/>
              </w:rPr>
              <w:t>「３」以上の</w:t>
            </w:r>
            <w:r w:rsidRPr="009A63E2">
              <w:rPr>
                <w:rFonts w:hint="eastAsia"/>
                <w:sz w:val="18"/>
                <w:szCs w:val="18"/>
              </w:rPr>
              <w:t>場合。</w:t>
            </w:r>
          </w:p>
        </w:tc>
      </w:tr>
      <w:tr w:rsidR="001A20DB" w:rsidRPr="009A63E2" w:rsidTr="00317F2A">
        <w:trPr>
          <w:trHeight w:val="206"/>
          <w:jc w:val="center"/>
        </w:trPr>
        <w:tc>
          <w:tcPr>
            <w:tcW w:w="1116" w:type="dxa"/>
          </w:tcPr>
          <w:p w:rsidR="001A20DB" w:rsidRPr="009A63E2" w:rsidRDefault="001A20DB" w:rsidP="00317F2A">
            <w:pPr>
              <w:jc w:val="center"/>
              <w:rPr>
                <w:sz w:val="18"/>
              </w:rPr>
            </w:pPr>
            <w:r w:rsidRPr="009A63E2">
              <w:rPr>
                <w:rFonts w:hint="eastAsia"/>
                <w:sz w:val="18"/>
              </w:rPr>
              <w:t>B</w:t>
            </w:r>
          </w:p>
        </w:tc>
        <w:tc>
          <w:tcPr>
            <w:tcW w:w="4124" w:type="dxa"/>
          </w:tcPr>
          <w:p w:rsidR="001A20DB" w:rsidRPr="009A63E2" w:rsidRDefault="001A20DB" w:rsidP="00317F2A">
            <w:pPr>
              <w:rPr>
                <w:sz w:val="18"/>
              </w:rPr>
            </w:pPr>
            <w:r w:rsidRPr="009A63E2">
              <w:rPr>
                <w:rFonts w:hint="eastAsia"/>
                <w:sz w:val="18"/>
              </w:rPr>
              <w:t>査読者の意見を踏まえ、再提出願いたい</w:t>
            </w:r>
          </w:p>
          <w:p w:rsidR="001A20DB" w:rsidRPr="009A63E2" w:rsidRDefault="001A20DB" w:rsidP="00317F2A">
            <w:pPr>
              <w:rPr>
                <w:sz w:val="18"/>
              </w:rPr>
            </w:pPr>
            <w:r w:rsidRPr="009A63E2">
              <w:rPr>
                <w:rFonts w:hint="eastAsia"/>
                <w:sz w:val="18"/>
              </w:rPr>
              <w:t>（再査読あり）</w:t>
            </w:r>
          </w:p>
        </w:tc>
        <w:tc>
          <w:tcPr>
            <w:tcW w:w="3119" w:type="dxa"/>
          </w:tcPr>
          <w:p w:rsidR="001A20DB" w:rsidRPr="009A63E2" w:rsidRDefault="001A20DB" w:rsidP="00317F2A">
            <w:r w:rsidRPr="009A63E2">
              <w:rPr>
                <w:sz w:val="18"/>
              </w:rPr>
              <w:t>１つでも「２」</w:t>
            </w:r>
            <w:r w:rsidRPr="009A63E2">
              <w:rPr>
                <w:rFonts w:hint="eastAsia"/>
                <w:sz w:val="18"/>
              </w:rPr>
              <w:t>以下</w:t>
            </w:r>
            <w:r w:rsidRPr="009A63E2">
              <w:rPr>
                <w:sz w:val="18"/>
              </w:rPr>
              <w:t>があった場合。</w:t>
            </w:r>
            <w:r w:rsidRPr="009A63E2">
              <w:rPr>
                <w:rFonts w:hint="eastAsia"/>
                <w:sz w:val="18"/>
              </w:rPr>
              <w:t>ただし、再査読の場合、この区分となった場合は査読</w:t>
            </w:r>
            <w:r>
              <w:rPr>
                <w:rFonts w:hint="eastAsia"/>
                <w:sz w:val="18"/>
              </w:rPr>
              <w:t>区分</w:t>
            </w:r>
            <w:r>
              <w:rPr>
                <w:rFonts w:hint="eastAsia"/>
                <w:sz w:val="18"/>
              </w:rPr>
              <w:t>F</w:t>
            </w:r>
            <w:r w:rsidRPr="009A63E2">
              <w:rPr>
                <w:rFonts w:hint="eastAsia"/>
                <w:sz w:val="18"/>
              </w:rPr>
              <w:t>とする。</w:t>
            </w:r>
          </w:p>
        </w:tc>
      </w:tr>
      <w:tr w:rsidR="001A20DB" w:rsidRPr="009A63E2" w:rsidTr="00317F2A">
        <w:trPr>
          <w:trHeight w:val="206"/>
          <w:jc w:val="center"/>
        </w:trPr>
        <w:tc>
          <w:tcPr>
            <w:tcW w:w="1116" w:type="dxa"/>
          </w:tcPr>
          <w:p w:rsidR="001A20DB" w:rsidRPr="009A63E2" w:rsidRDefault="001A20DB" w:rsidP="00317F2A">
            <w:pPr>
              <w:jc w:val="center"/>
              <w:rPr>
                <w:sz w:val="18"/>
              </w:rPr>
            </w:pPr>
            <w:r w:rsidRPr="009A63E2">
              <w:rPr>
                <w:rFonts w:hint="eastAsia"/>
                <w:sz w:val="18"/>
              </w:rPr>
              <w:t>F</w:t>
            </w:r>
          </w:p>
        </w:tc>
        <w:tc>
          <w:tcPr>
            <w:tcW w:w="4124" w:type="dxa"/>
          </w:tcPr>
          <w:p w:rsidR="001A20DB" w:rsidRPr="009A63E2" w:rsidRDefault="001A20DB" w:rsidP="00317F2A">
            <w:r w:rsidRPr="009A63E2">
              <w:rPr>
                <w:rFonts w:hint="eastAsia"/>
                <w:sz w:val="18"/>
              </w:rPr>
              <w:t>大幅な修正が必要であり、一度、取り下げの上、検討願いたい</w:t>
            </w:r>
          </w:p>
        </w:tc>
        <w:tc>
          <w:tcPr>
            <w:tcW w:w="3119" w:type="dxa"/>
          </w:tcPr>
          <w:p w:rsidR="001A20DB" w:rsidRPr="009A63E2" w:rsidRDefault="001A20DB" w:rsidP="00317F2A">
            <w:r w:rsidRPr="009A63E2">
              <w:rPr>
                <w:rFonts w:hint="eastAsia"/>
                <w:sz w:val="18"/>
              </w:rPr>
              <w:t>２カ所以上で「１」があった場合。</w:t>
            </w:r>
          </w:p>
        </w:tc>
      </w:tr>
    </w:tbl>
    <w:p w:rsidR="001A20DB" w:rsidRDefault="001A20DB" w:rsidP="001A20DB">
      <w:pPr>
        <w:rPr>
          <w:rFonts w:asciiTheme="majorEastAsia" w:eastAsiaTheme="majorEastAsia" w:hAnsiTheme="majorEastAsia"/>
        </w:rPr>
      </w:pPr>
    </w:p>
    <w:p w:rsidR="00336626" w:rsidRDefault="00336626" w:rsidP="00336626">
      <w:pPr>
        <w:ind w:left="2" w:firstLineChars="100" w:firstLine="210"/>
        <w:rPr>
          <w:rFonts w:asciiTheme="majorEastAsia" w:eastAsiaTheme="majorEastAsia" w:hAnsiTheme="majorEastAsia"/>
        </w:rPr>
      </w:pPr>
      <w:r>
        <w:rPr>
          <w:rFonts w:asciiTheme="majorEastAsia" w:eastAsiaTheme="majorEastAsia" w:hAnsiTheme="majorEastAsia" w:hint="eastAsia"/>
        </w:rPr>
        <w:t>各要素の判定や意見を参考に、原稿の推敲をよろしくお願いします。なお、情報誌「大学評価とIR」は、３ヶ月に１回刊行しておりますが、受理され校正が完了した原稿は、刊行を待たずにwebサイトに掲載されます（ページ数など書誌情報の確定は発刊時となります）。</w:t>
      </w:r>
    </w:p>
    <w:p w:rsidR="00336626" w:rsidRPr="007C1235" w:rsidRDefault="00336626" w:rsidP="00336626">
      <w:pPr>
        <w:ind w:left="2"/>
        <w:rPr>
          <w:rFonts w:asciiTheme="majorEastAsia" w:eastAsiaTheme="majorEastAsia" w:hAnsiTheme="majorEastAsia"/>
        </w:rPr>
      </w:pPr>
    </w:p>
    <w:p w:rsidR="00336626" w:rsidRDefault="00336626" w:rsidP="00336626">
      <w:pPr>
        <w:wordWrap w:val="0"/>
        <w:ind w:left="2"/>
        <w:jc w:val="right"/>
        <w:rPr>
          <w:rFonts w:asciiTheme="majorEastAsia" w:eastAsiaTheme="majorEastAsia" w:hAnsiTheme="majorEastAsia"/>
        </w:rPr>
      </w:pPr>
      <w:r>
        <w:rPr>
          <w:rFonts w:asciiTheme="majorEastAsia" w:eastAsiaTheme="majorEastAsia" w:hAnsiTheme="majorEastAsia" w:hint="eastAsia"/>
        </w:rPr>
        <w:t xml:space="preserve">平成○年○月○日　　　　　　　　　　　　　</w:t>
      </w:r>
    </w:p>
    <w:p w:rsidR="00336626" w:rsidRDefault="00336626" w:rsidP="00336626">
      <w:pPr>
        <w:ind w:left="2"/>
        <w:jc w:val="right"/>
        <w:rPr>
          <w:rFonts w:asciiTheme="majorEastAsia" w:eastAsiaTheme="majorEastAsia" w:hAnsiTheme="majorEastAsia"/>
        </w:rPr>
      </w:pPr>
      <w:r>
        <w:rPr>
          <w:rFonts w:asciiTheme="majorEastAsia" w:eastAsiaTheme="majorEastAsia" w:hAnsiTheme="majorEastAsia" w:hint="eastAsia"/>
        </w:rPr>
        <w:t xml:space="preserve">大学評価コンソーシアム </w:t>
      </w:r>
      <w:r w:rsidRPr="00F544E6">
        <w:rPr>
          <w:rFonts w:asciiTheme="majorEastAsia" w:eastAsiaTheme="majorEastAsia" w:hAnsiTheme="majorEastAsia" w:hint="eastAsia"/>
        </w:rPr>
        <w:t>情報誌編集委員会</w:t>
      </w:r>
    </w:p>
    <w:p w:rsidR="00336626" w:rsidRDefault="00336626" w:rsidP="00336626">
      <w:pPr>
        <w:ind w:left="2"/>
        <w:jc w:val="right"/>
        <w:rPr>
          <w:rFonts w:asciiTheme="majorEastAsia" w:eastAsiaTheme="majorEastAsia" w:hAnsiTheme="majorEastAsia"/>
        </w:rPr>
      </w:pPr>
      <w:r>
        <w:rPr>
          <w:rFonts w:asciiTheme="majorEastAsia" w:eastAsiaTheme="majorEastAsia" w:hAnsiTheme="majorEastAsia" w:hint="eastAsia"/>
        </w:rPr>
        <w:t>（編集委員の所属）</w:t>
      </w:r>
    </w:p>
    <w:p w:rsidR="00336626" w:rsidRDefault="00336626" w:rsidP="00336626">
      <w:pPr>
        <w:ind w:left="2"/>
        <w:jc w:val="right"/>
        <w:rPr>
          <w:rFonts w:asciiTheme="majorEastAsia" w:eastAsiaTheme="majorEastAsia" w:hAnsiTheme="majorEastAsia"/>
        </w:rPr>
      </w:pPr>
      <w:r>
        <w:rPr>
          <w:rFonts w:asciiTheme="majorEastAsia" w:eastAsiaTheme="majorEastAsia" w:hAnsiTheme="majorEastAsia" w:hint="eastAsia"/>
        </w:rPr>
        <w:t xml:space="preserve">氏　　名　</w:t>
      </w:r>
    </w:p>
    <w:p w:rsidR="00336626" w:rsidRDefault="00336626" w:rsidP="00336626">
      <w:pPr>
        <w:ind w:left="283" w:hangingChars="135" w:hanging="283"/>
        <w:rPr>
          <w:rFonts w:asciiTheme="majorEastAsia" w:eastAsiaTheme="majorEastAsia" w:hAnsiTheme="majorEastAsia"/>
        </w:rPr>
      </w:pPr>
    </w:p>
    <w:p w:rsidR="00336626" w:rsidRDefault="00336626" w:rsidP="00336626">
      <w:pPr>
        <w:widowControl/>
        <w:jc w:val="left"/>
        <w:rPr>
          <w:rFonts w:asciiTheme="majorEastAsia" w:eastAsiaTheme="majorEastAsia" w:hAnsiTheme="majorEastAsia"/>
        </w:rPr>
      </w:pPr>
    </w:p>
    <w:p w:rsidR="00336626" w:rsidRDefault="00336626" w:rsidP="00336626">
      <w:pPr>
        <w:widowControl/>
        <w:jc w:val="left"/>
        <w:rPr>
          <w:rFonts w:asciiTheme="majorEastAsia" w:eastAsiaTheme="majorEastAsia" w:hAnsiTheme="majorEastAsia"/>
        </w:rPr>
      </w:pPr>
      <w:r>
        <w:rPr>
          <w:rFonts w:asciiTheme="majorEastAsia" w:eastAsiaTheme="majorEastAsia" w:hAnsiTheme="majorEastAsia"/>
        </w:rPr>
        <w:br w:type="page"/>
      </w:r>
    </w:p>
    <w:p w:rsidR="00336626" w:rsidRDefault="00336626" w:rsidP="00336626">
      <w:pPr>
        <w:ind w:left="283" w:hangingChars="135" w:hanging="283"/>
        <w:rPr>
          <w:rFonts w:asciiTheme="majorEastAsia" w:eastAsiaTheme="majorEastAsia" w:hAnsiTheme="majorEastAsia"/>
        </w:rPr>
      </w:pPr>
      <w:r>
        <w:rPr>
          <w:rFonts w:asciiTheme="majorEastAsia" w:eastAsiaTheme="majorEastAsia" w:hAnsiTheme="majorEastAsia" w:hint="eastAsia"/>
        </w:rPr>
        <w:lastRenderedPageBreak/>
        <w:t>査読者１</w:t>
      </w:r>
    </w:p>
    <w:p w:rsidR="00336626" w:rsidRDefault="00336626" w:rsidP="00336626">
      <w:pPr>
        <w:ind w:left="283" w:hangingChars="135" w:hanging="283"/>
      </w:pPr>
    </w:p>
    <w:p w:rsidR="001A20DB" w:rsidRDefault="001A20DB" w:rsidP="00336626">
      <w:pPr>
        <w:ind w:left="283" w:hangingChars="135" w:hanging="283"/>
        <w:rPr>
          <w:rFonts w:hint="eastAsia"/>
        </w:rPr>
      </w:pPr>
      <w:r>
        <w:rPr>
          <w:rFonts w:hint="eastAsia"/>
        </w:rPr>
        <w:t>＜査読結果貼り付け例＞</w:t>
      </w:r>
    </w:p>
    <w:p w:rsidR="00336626" w:rsidRDefault="00336626" w:rsidP="00336626">
      <w:pPr>
        <w:ind w:left="283" w:hangingChars="135" w:hanging="283"/>
        <w:rPr>
          <w:rFonts w:asciiTheme="majorEastAsia" w:eastAsiaTheme="majorEastAsia" w:hAnsiTheme="majorEastAsia"/>
        </w:rPr>
      </w:pPr>
      <w:r w:rsidRPr="00FD49C1">
        <w:rPr>
          <w:rFonts w:asciiTheme="majorEastAsia" w:eastAsiaTheme="majorEastAsia" w:hAnsiTheme="majorEastAsia"/>
        </w:rPr>
        <w:t>○</w:t>
      </w:r>
      <w:r w:rsidRPr="00FD49C1">
        <w:rPr>
          <w:rFonts w:asciiTheme="majorEastAsia" w:eastAsiaTheme="majorEastAsia" w:hAnsiTheme="majorEastAsia" w:hint="eastAsia"/>
        </w:rPr>
        <w:t xml:space="preserve"> </w:t>
      </w:r>
      <w:r>
        <w:rPr>
          <w:rFonts w:asciiTheme="majorEastAsia" w:eastAsiaTheme="majorEastAsia" w:hAnsiTheme="majorEastAsia" w:hint="eastAsia"/>
        </w:rPr>
        <w:t>査読用ルーブリック[ エッセイ ]</w:t>
      </w:r>
    </w:p>
    <w:tbl>
      <w:tblPr>
        <w:tblStyle w:val="a3"/>
        <w:tblW w:w="9286" w:type="dxa"/>
        <w:tblLook w:val="04A0" w:firstRow="1" w:lastRow="0" w:firstColumn="1" w:lastColumn="0" w:noHBand="0" w:noVBand="1"/>
      </w:tblPr>
      <w:tblGrid>
        <w:gridCol w:w="1843"/>
        <w:gridCol w:w="5069"/>
        <w:gridCol w:w="851"/>
        <w:gridCol w:w="1523"/>
      </w:tblGrid>
      <w:tr w:rsidR="00336626" w:rsidTr="00336626">
        <w:tc>
          <w:tcPr>
            <w:tcW w:w="1843" w:type="dxa"/>
            <w:shd w:val="pct12" w:color="auto" w:fill="auto"/>
          </w:tcPr>
          <w:p w:rsidR="00336626" w:rsidRPr="008F6773" w:rsidRDefault="00336626" w:rsidP="00336626">
            <w:pPr>
              <w:rPr>
                <w:rFonts w:asciiTheme="majorHAnsi" w:eastAsiaTheme="majorEastAsia" w:hAnsiTheme="majorHAnsi" w:cstheme="majorHAnsi"/>
                <w:sz w:val="18"/>
              </w:rPr>
            </w:pPr>
            <w:r w:rsidRPr="008F6773">
              <w:rPr>
                <w:rFonts w:asciiTheme="majorHAnsi" w:eastAsiaTheme="majorEastAsia" w:hAnsiTheme="majorHAnsi" w:cstheme="majorHAnsi"/>
                <w:sz w:val="18"/>
              </w:rPr>
              <w:t>査読の基準</w:t>
            </w:r>
          </w:p>
        </w:tc>
        <w:tc>
          <w:tcPr>
            <w:tcW w:w="5069" w:type="dxa"/>
            <w:shd w:val="pct12" w:color="auto" w:fill="auto"/>
          </w:tcPr>
          <w:p w:rsidR="00336626" w:rsidRPr="008F6773" w:rsidRDefault="00336626" w:rsidP="00336626">
            <w:pPr>
              <w:rPr>
                <w:rFonts w:asciiTheme="majorHAnsi" w:eastAsiaTheme="majorEastAsia" w:hAnsiTheme="majorHAnsi" w:cstheme="majorHAnsi"/>
                <w:sz w:val="18"/>
              </w:rPr>
            </w:pPr>
            <w:r w:rsidRPr="008F6773">
              <w:rPr>
                <w:rFonts w:asciiTheme="majorHAnsi" w:eastAsiaTheme="majorEastAsia" w:hAnsiTheme="majorHAnsi" w:cstheme="majorHAnsi"/>
                <w:sz w:val="18"/>
              </w:rPr>
              <w:t>査読の観点</w:t>
            </w:r>
          </w:p>
        </w:tc>
        <w:tc>
          <w:tcPr>
            <w:tcW w:w="851" w:type="dxa"/>
            <w:shd w:val="pct12" w:color="auto" w:fill="auto"/>
          </w:tcPr>
          <w:p w:rsidR="00336626" w:rsidRPr="008F6773" w:rsidRDefault="00336626" w:rsidP="00336626">
            <w:pPr>
              <w:rPr>
                <w:rFonts w:asciiTheme="majorHAnsi" w:eastAsiaTheme="majorEastAsia" w:hAnsiTheme="majorHAnsi" w:cstheme="majorHAnsi"/>
                <w:sz w:val="18"/>
              </w:rPr>
            </w:pPr>
            <w:r>
              <w:rPr>
                <w:rFonts w:asciiTheme="majorHAnsi" w:eastAsiaTheme="majorEastAsia" w:hAnsiTheme="majorHAnsi" w:cstheme="majorHAnsi"/>
                <w:sz w:val="18"/>
              </w:rPr>
              <w:t>判定</w:t>
            </w:r>
          </w:p>
        </w:tc>
        <w:tc>
          <w:tcPr>
            <w:tcW w:w="1523" w:type="dxa"/>
            <w:shd w:val="pct12" w:color="auto" w:fill="auto"/>
          </w:tcPr>
          <w:p w:rsidR="00336626" w:rsidRDefault="00336626" w:rsidP="00336626">
            <w:pPr>
              <w:rPr>
                <w:rFonts w:asciiTheme="majorHAnsi" w:eastAsiaTheme="majorEastAsia" w:hAnsiTheme="majorHAnsi" w:cstheme="majorHAnsi"/>
                <w:sz w:val="18"/>
              </w:rPr>
            </w:pPr>
            <w:r>
              <w:rPr>
                <w:rFonts w:asciiTheme="majorHAnsi" w:eastAsiaTheme="majorEastAsia" w:hAnsiTheme="majorHAnsi" w:cstheme="majorHAnsi" w:hint="eastAsia"/>
                <w:sz w:val="18"/>
              </w:rPr>
              <w:t>備考</w:t>
            </w:r>
          </w:p>
        </w:tc>
      </w:tr>
      <w:tr w:rsidR="00336626" w:rsidTr="00336626">
        <w:tc>
          <w:tcPr>
            <w:tcW w:w="1843" w:type="dxa"/>
            <w:vMerge w:val="restart"/>
          </w:tcPr>
          <w:p w:rsidR="00336626" w:rsidRDefault="00336626" w:rsidP="00336626">
            <w:pPr>
              <w:rPr>
                <w:sz w:val="18"/>
              </w:rPr>
            </w:pPr>
            <w:r>
              <w:rPr>
                <w:rFonts w:hint="eastAsia"/>
                <w:sz w:val="18"/>
              </w:rPr>
              <w:t>主張の内容について著しい問題が無いか</w:t>
            </w:r>
          </w:p>
        </w:tc>
        <w:tc>
          <w:tcPr>
            <w:tcW w:w="5069" w:type="dxa"/>
          </w:tcPr>
          <w:p w:rsidR="00336626" w:rsidRDefault="00336626" w:rsidP="00336626">
            <w:pPr>
              <w:rPr>
                <w:sz w:val="18"/>
              </w:rPr>
            </w:pPr>
            <w:r>
              <w:rPr>
                <w:rFonts w:hint="eastAsia"/>
                <w:sz w:val="18"/>
              </w:rPr>
              <w:t>主張が公序良俗に反するものや政治的に偏ったものになっていないか。</w:t>
            </w:r>
          </w:p>
        </w:tc>
        <w:tc>
          <w:tcPr>
            <w:tcW w:w="851" w:type="dxa"/>
            <w:vAlign w:val="center"/>
          </w:tcPr>
          <w:p w:rsidR="00336626" w:rsidRPr="00625894" w:rsidRDefault="00336626" w:rsidP="00336626">
            <w:pPr>
              <w:jc w:val="center"/>
              <w:rPr>
                <w:sz w:val="18"/>
              </w:rPr>
            </w:pPr>
          </w:p>
        </w:tc>
        <w:tc>
          <w:tcPr>
            <w:tcW w:w="1523" w:type="dxa"/>
            <w:vAlign w:val="center"/>
          </w:tcPr>
          <w:p w:rsidR="00336626" w:rsidRPr="00625894" w:rsidRDefault="00336626" w:rsidP="00336626">
            <w:pPr>
              <w:jc w:val="center"/>
              <w:rPr>
                <w:sz w:val="18"/>
              </w:rPr>
            </w:pPr>
          </w:p>
        </w:tc>
      </w:tr>
      <w:tr w:rsidR="00336626" w:rsidTr="00336626">
        <w:tc>
          <w:tcPr>
            <w:tcW w:w="1843" w:type="dxa"/>
            <w:vMerge/>
          </w:tcPr>
          <w:p w:rsidR="00336626" w:rsidRDefault="00336626" w:rsidP="00336626">
            <w:pPr>
              <w:rPr>
                <w:sz w:val="18"/>
              </w:rPr>
            </w:pPr>
          </w:p>
        </w:tc>
        <w:tc>
          <w:tcPr>
            <w:tcW w:w="5069" w:type="dxa"/>
          </w:tcPr>
          <w:p w:rsidR="00336626" w:rsidRDefault="00336626" w:rsidP="00336626">
            <w:pPr>
              <w:rPr>
                <w:sz w:val="18"/>
              </w:rPr>
            </w:pPr>
            <w:r>
              <w:rPr>
                <w:rFonts w:hint="eastAsia"/>
                <w:sz w:val="18"/>
              </w:rPr>
              <w:t>主張が議論との整合性に乏しいものなっていないか。</w:t>
            </w:r>
          </w:p>
        </w:tc>
        <w:tc>
          <w:tcPr>
            <w:tcW w:w="851" w:type="dxa"/>
            <w:vAlign w:val="center"/>
          </w:tcPr>
          <w:p w:rsidR="00336626" w:rsidRDefault="00336626" w:rsidP="00336626">
            <w:pPr>
              <w:jc w:val="center"/>
              <w:rPr>
                <w:sz w:val="18"/>
              </w:rPr>
            </w:pPr>
          </w:p>
        </w:tc>
        <w:tc>
          <w:tcPr>
            <w:tcW w:w="1523" w:type="dxa"/>
            <w:vAlign w:val="center"/>
          </w:tcPr>
          <w:p w:rsidR="00336626" w:rsidRDefault="00336626" w:rsidP="00336626">
            <w:pPr>
              <w:jc w:val="center"/>
              <w:rPr>
                <w:sz w:val="18"/>
              </w:rPr>
            </w:pPr>
          </w:p>
        </w:tc>
      </w:tr>
      <w:tr w:rsidR="00336626" w:rsidTr="00336626">
        <w:tc>
          <w:tcPr>
            <w:tcW w:w="1843" w:type="dxa"/>
            <w:vMerge w:val="restart"/>
          </w:tcPr>
          <w:p w:rsidR="00336626" w:rsidRDefault="00336626" w:rsidP="00336626">
            <w:pPr>
              <w:rPr>
                <w:sz w:val="18"/>
              </w:rPr>
            </w:pPr>
            <w:r>
              <w:rPr>
                <w:rFonts w:hint="eastAsia"/>
                <w:sz w:val="18"/>
              </w:rPr>
              <w:t>大学評価や</w:t>
            </w:r>
            <w:r>
              <w:rPr>
                <w:rFonts w:hint="eastAsia"/>
                <w:sz w:val="18"/>
              </w:rPr>
              <w:t>IR</w:t>
            </w:r>
            <w:r>
              <w:rPr>
                <w:rFonts w:hint="eastAsia"/>
                <w:sz w:val="18"/>
              </w:rPr>
              <w:t>業務の向上に資する情報が含まれているか</w:t>
            </w:r>
          </w:p>
        </w:tc>
        <w:tc>
          <w:tcPr>
            <w:tcW w:w="5069" w:type="dxa"/>
          </w:tcPr>
          <w:p w:rsidR="00336626" w:rsidRPr="004B0E0D" w:rsidRDefault="00336626" w:rsidP="00336626">
            <w:pPr>
              <w:rPr>
                <w:sz w:val="18"/>
              </w:rPr>
            </w:pPr>
            <w:r>
              <w:rPr>
                <w:rFonts w:hint="eastAsia"/>
                <w:sz w:val="18"/>
              </w:rPr>
              <w:t>テーマの適切性：本誌が扱うのに適したテーマとなっているか。</w:t>
            </w:r>
          </w:p>
        </w:tc>
        <w:tc>
          <w:tcPr>
            <w:tcW w:w="851" w:type="dxa"/>
            <w:vAlign w:val="center"/>
          </w:tcPr>
          <w:p w:rsidR="00336626" w:rsidRDefault="00336626" w:rsidP="00336626">
            <w:pPr>
              <w:jc w:val="center"/>
              <w:rPr>
                <w:sz w:val="18"/>
              </w:rPr>
            </w:pPr>
          </w:p>
        </w:tc>
        <w:tc>
          <w:tcPr>
            <w:tcW w:w="1523" w:type="dxa"/>
            <w:vAlign w:val="center"/>
          </w:tcPr>
          <w:p w:rsidR="00336626" w:rsidRDefault="00336626" w:rsidP="00336626">
            <w:pPr>
              <w:jc w:val="center"/>
              <w:rPr>
                <w:sz w:val="18"/>
              </w:rPr>
            </w:pPr>
          </w:p>
        </w:tc>
      </w:tr>
      <w:tr w:rsidR="00336626" w:rsidTr="00336626">
        <w:tc>
          <w:tcPr>
            <w:tcW w:w="1843" w:type="dxa"/>
            <w:vMerge/>
          </w:tcPr>
          <w:p w:rsidR="00336626" w:rsidRDefault="00336626" w:rsidP="00336626">
            <w:pPr>
              <w:rPr>
                <w:sz w:val="18"/>
              </w:rPr>
            </w:pPr>
          </w:p>
        </w:tc>
        <w:tc>
          <w:tcPr>
            <w:tcW w:w="5069" w:type="dxa"/>
          </w:tcPr>
          <w:p w:rsidR="00336626" w:rsidRPr="004B0E0D" w:rsidRDefault="00336626" w:rsidP="00336626">
            <w:pPr>
              <w:rPr>
                <w:sz w:val="18"/>
              </w:rPr>
            </w:pPr>
            <w:r>
              <w:rPr>
                <w:rFonts w:hint="eastAsia"/>
                <w:sz w:val="18"/>
              </w:rPr>
              <w:t>論の展開に矛盾が無く、</w:t>
            </w:r>
            <w:r>
              <w:rPr>
                <w:sz w:val="18"/>
              </w:rPr>
              <w:t>データや情報がある程度（投稿者にとって最大限）用いられているかどうか。</w:t>
            </w:r>
          </w:p>
        </w:tc>
        <w:tc>
          <w:tcPr>
            <w:tcW w:w="851" w:type="dxa"/>
            <w:vAlign w:val="center"/>
          </w:tcPr>
          <w:p w:rsidR="00336626" w:rsidRDefault="00336626" w:rsidP="00336626">
            <w:pPr>
              <w:jc w:val="center"/>
              <w:rPr>
                <w:sz w:val="18"/>
              </w:rPr>
            </w:pPr>
          </w:p>
        </w:tc>
        <w:tc>
          <w:tcPr>
            <w:tcW w:w="1523" w:type="dxa"/>
            <w:vAlign w:val="center"/>
          </w:tcPr>
          <w:p w:rsidR="00336626" w:rsidRDefault="00336626" w:rsidP="00336626">
            <w:pPr>
              <w:jc w:val="center"/>
              <w:rPr>
                <w:sz w:val="18"/>
              </w:rPr>
            </w:pPr>
          </w:p>
        </w:tc>
      </w:tr>
      <w:tr w:rsidR="00336626" w:rsidTr="00336626">
        <w:tc>
          <w:tcPr>
            <w:tcW w:w="1843" w:type="dxa"/>
            <w:vMerge/>
          </w:tcPr>
          <w:p w:rsidR="00336626" w:rsidRDefault="00336626" w:rsidP="00336626">
            <w:pPr>
              <w:rPr>
                <w:sz w:val="18"/>
              </w:rPr>
            </w:pPr>
          </w:p>
        </w:tc>
        <w:tc>
          <w:tcPr>
            <w:tcW w:w="5069" w:type="dxa"/>
          </w:tcPr>
          <w:p w:rsidR="00336626" w:rsidRDefault="00336626" w:rsidP="00336626">
            <w:pPr>
              <w:rPr>
                <w:sz w:val="18"/>
              </w:rPr>
            </w:pPr>
            <w:r>
              <w:rPr>
                <w:sz w:val="18"/>
              </w:rPr>
              <w:t>結論や示唆がテーマや論の展開に照らして整合的になっているか。</w:t>
            </w:r>
          </w:p>
        </w:tc>
        <w:tc>
          <w:tcPr>
            <w:tcW w:w="851" w:type="dxa"/>
            <w:vAlign w:val="center"/>
          </w:tcPr>
          <w:p w:rsidR="00336626" w:rsidRDefault="00336626" w:rsidP="00336626">
            <w:pPr>
              <w:jc w:val="center"/>
              <w:rPr>
                <w:sz w:val="18"/>
              </w:rPr>
            </w:pPr>
          </w:p>
        </w:tc>
        <w:tc>
          <w:tcPr>
            <w:tcW w:w="1523" w:type="dxa"/>
            <w:vAlign w:val="center"/>
          </w:tcPr>
          <w:p w:rsidR="00336626" w:rsidRDefault="00336626" w:rsidP="00336626">
            <w:pPr>
              <w:jc w:val="center"/>
              <w:rPr>
                <w:sz w:val="18"/>
              </w:rPr>
            </w:pPr>
          </w:p>
        </w:tc>
      </w:tr>
      <w:tr w:rsidR="00336626" w:rsidTr="00336626">
        <w:tc>
          <w:tcPr>
            <w:tcW w:w="1843" w:type="dxa"/>
            <w:vMerge/>
          </w:tcPr>
          <w:p w:rsidR="00336626" w:rsidRDefault="00336626" w:rsidP="00336626">
            <w:pPr>
              <w:rPr>
                <w:sz w:val="18"/>
              </w:rPr>
            </w:pPr>
          </w:p>
        </w:tc>
        <w:tc>
          <w:tcPr>
            <w:tcW w:w="5069" w:type="dxa"/>
          </w:tcPr>
          <w:p w:rsidR="00336626" w:rsidRPr="004B0E0D" w:rsidRDefault="00336626" w:rsidP="00336626">
            <w:pPr>
              <w:rPr>
                <w:sz w:val="18"/>
              </w:rPr>
            </w:pPr>
            <w:r>
              <w:rPr>
                <w:rFonts w:hint="eastAsia"/>
                <w:sz w:val="18"/>
              </w:rPr>
              <w:t>（文中に文献、資料、</w:t>
            </w:r>
            <w:r>
              <w:rPr>
                <w:rFonts w:hint="eastAsia"/>
                <w:sz w:val="18"/>
              </w:rPr>
              <w:t>web</w:t>
            </w:r>
            <w:r>
              <w:rPr>
                <w:rFonts w:hint="eastAsia"/>
                <w:sz w:val="18"/>
              </w:rPr>
              <w:t>サイトを掲出した場合）出所を明らかにしているか。</w:t>
            </w:r>
          </w:p>
        </w:tc>
        <w:tc>
          <w:tcPr>
            <w:tcW w:w="851" w:type="dxa"/>
            <w:vAlign w:val="center"/>
          </w:tcPr>
          <w:p w:rsidR="00336626" w:rsidRDefault="00336626" w:rsidP="00336626">
            <w:pPr>
              <w:jc w:val="center"/>
              <w:rPr>
                <w:sz w:val="18"/>
              </w:rPr>
            </w:pPr>
          </w:p>
        </w:tc>
        <w:tc>
          <w:tcPr>
            <w:tcW w:w="1523" w:type="dxa"/>
            <w:vAlign w:val="center"/>
          </w:tcPr>
          <w:p w:rsidR="00336626" w:rsidRDefault="00336626" w:rsidP="00336626">
            <w:pPr>
              <w:jc w:val="center"/>
              <w:rPr>
                <w:sz w:val="18"/>
              </w:rPr>
            </w:pPr>
          </w:p>
        </w:tc>
      </w:tr>
    </w:tbl>
    <w:p w:rsidR="00336626" w:rsidRPr="000B1877" w:rsidRDefault="00336626" w:rsidP="00336626">
      <w:pPr>
        <w:spacing w:afterLines="30" w:after="108"/>
        <w:ind w:left="2" w:firstLineChars="100" w:firstLine="210"/>
      </w:pPr>
    </w:p>
    <w:tbl>
      <w:tblPr>
        <w:tblStyle w:val="a3"/>
        <w:tblW w:w="0" w:type="auto"/>
        <w:tblInd w:w="283" w:type="dxa"/>
        <w:tblLook w:val="04A0" w:firstRow="1" w:lastRow="0" w:firstColumn="1" w:lastColumn="0" w:noHBand="0" w:noVBand="1"/>
      </w:tblPr>
      <w:tblGrid>
        <w:gridCol w:w="819"/>
        <w:gridCol w:w="2988"/>
      </w:tblGrid>
      <w:tr w:rsidR="00336626" w:rsidTr="00336626">
        <w:trPr>
          <w:cantSplit/>
          <w:trHeight w:hRule="exact" w:val="253"/>
        </w:trPr>
        <w:tc>
          <w:tcPr>
            <w:tcW w:w="819" w:type="dxa"/>
            <w:shd w:val="clear" w:color="auto" w:fill="D9D9D9" w:themeFill="background1" w:themeFillShade="D9"/>
            <w:vAlign w:val="center"/>
          </w:tcPr>
          <w:p w:rsidR="00336626" w:rsidRPr="00EC6429" w:rsidRDefault="00336626" w:rsidP="00336626">
            <w:pPr>
              <w:spacing w:line="240" w:lineRule="exact"/>
              <w:jc w:val="center"/>
              <w:rPr>
                <w:sz w:val="18"/>
                <w:szCs w:val="18"/>
              </w:rPr>
            </w:pPr>
            <w:r w:rsidRPr="00EC6429">
              <w:rPr>
                <w:rFonts w:hint="eastAsia"/>
                <w:sz w:val="18"/>
                <w:szCs w:val="18"/>
              </w:rPr>
              <w:t>判定</w:t>
            </w:r>
          </w:p>
        </w:tc>
        <w:tc>
          <w:tcPr>
            <w:tcW w:w="2988" w:type="dxa"/>
            <w:shd w:val="clear" w:color="auto" w:fill="D9D9D9" w:themeFill="background1" w:themeFillShade="D9"/>
            <w:vAlign w:val="center"/>
          </w:tcPr>
          <w:p w:rsidR="00336626" w:rsidRPr="00EC6429" w:rsidRDefault="00336626" w:rsidP="00336626">
            <w:pPr>
              <w:spacing w:line="240" w:lineRule="exact"/>
              <w:rPr>
                <w:sz w:val="18"/>
                <w:szCs w:val="18"/>
              </w:rPr>
            </w:pPr>
            <w:r>
              <w:rPr>
                <w:rFonts w:hint="eastAsia"/>
                <w:sz w:val="18"/>
                <w:szCs w:val="18"/>
              </w:rPr>
              <w:t>観点</w:t>
            </w:r>
          </w:p>
        </w:tc>
      </w:tr>
      <w:tr w:rsidR="00336626" w:rsidTr="00336626">
        <w:trPr>
          <w:cantSplit/>
          <w:trHeight w:hRule="exact" w:val="253"/>
        </w:trPr>
        <w:tc>
          <w:tcPr>
            <w:tcW w:w="819" w:type="dxa"/>
            <w:vAlign w:val="center"/>
          </w:tcPr>
          <w:p w:rsidR="00336626" w:rsidRPr="00EC6429" w:rsidRDefault="00336626" w:rsidP="00336626">
            <w:pPr>
              <w:spacing w:line="240" w:lineRule="exact"/>
              <w:jc w:val="center"/>
              <w:rPr>
                <w:sz w:val="18"/>
                <w:szCs w:val="18"/>
              </w:rPr>
            </w:pPr>
            <w:r w:rsidRPr="00EC6429">
              <w:rPr>
                <w:rFonts w:hint="eastAsia"/>
                <w:sz w:val="18"/>
                <w:szCs w:val="18"/>
              </w:rPr>
              <w:t>４</w:t>
            </w:r>
          </w:p>
        </w:tc>
        <w:tc>
          <w:tcPr>
            <w:tcW w:w="2988" w:type="dxa"/>
            <w:vAlign w:val="center"/>
          </w:tcPr>
          <w:p w:rsidR="00336626" w:rsidRPr="00EC6429" w:rsidRDefault="00336626" w:rsidP="00336626">
            <w:pPr>
              <w:spacing w:line="240" w:lineRule="exact"/>
              <w:rPr>
                <w:sz w:val="18"/>
                <w:szCs w:val="18"/>
              </w:rPr>
            </w:pPr>
            <w:r w:rsidRPr="00EC6429">
              <w:rPr>
                <w:rFonts w:hint="eastAsia"/>
                <w:sz w:val="18"/>
                <w:szCs w:val="18"/>
              </w:rPr>
              <w:t>十分である</w:t>
            </w:r>
          </w:p>
        </w:tc>
      </w:tr>
      <w:tr w:rsidR="00336626" w:rsidTr="00336626">
        <w:trPr>
          <w:cantSplit/>
          <w:trHeight w:hRule="exact" w:val="253"/>
        </w:trPr>
        <w:tc>
          <w:tcPr>
            <w:tcW w:w="819" w:type="dxa"/>
            <w:vAlign w:val="center"/>
          </w:tcPr>
          <w:p w:rsidR="00336626" w:rsidRPr="00EC6429" w:rsidRDefault="00336626" w:rsidP="00336626">
            <w:pPr>
              <w:spacing w:line="240" w:lineRule="exact"/>
              <w:jc w:val="center"/>
              <w:rPr>
                <w:sz w:val="18"/>
                <w:szCs w:val="18"/>
              </w:rPr>
            </w:pPr>
            <w:r w:rsidRPr="00EC6429">
              <w:rPr>
                <w:rFonts w:hint="eastAsia"/>
                <w:sz w:val="18"/>
                <w:szCs w:val="18"/>
              </w:rPr>
              <w:t>３</w:t>
            </w:r>
          </w:p>
        </w:tc>
        <w:tc>
          <w:tcPr>
            <w:tcW w:w="2988" w:type="dxa"/>
            <w:vAlign w:val="center"/>
          </w:tcPr>
          <w:p w:rsidR="00336626" w:rsidRPr="00EC6429" w:rsidRDefault="00336626" w:rsidP="00336626">
            <w:pPr>
              <w:spacing w:line="240" w:lineRule="exact"/>
              <w:rPr>
                <w:sz w:val="18"/>
                <w:szCs w:val="18"/>
              </w:rPr>
            </w:pPr>
            <w:r w:rsidRPr="00EC6429">
              <w:rPr>
                <w:rFonts w:hint="eastAsia"/>
                <w:sz w:val="18"/>
                <w:szCs w:val="18"/>
              </w:rPr>
              <w:t>概ね十分である</w:t>
            </w:r>
          </w:p>
        </w:tc>
      </w:tr>
      <w:tr w:rsidR="00336626" w:rsidTr="00336626">
        <w:trPr>
          <w:cantSplit/>
          <w:trHeight w:hRule="exact" w:val="253"/>
        </w:trPr>
        <w:tc>
          <w:tcPr>
            <w:tcW w:w="819" w:type="dxa"/>
            <w:vAlign w:val="center"/>
          </w:tcPr>
          <w:p w:rsidR="00336626" w:rsidRPr="00EC6429" w:rsidRDefault="00336626" w:rsidP="00336626">
            <w:pPr>
              <w:spacing w:line="240" w:lineRule="exact"/>
              <w:jc w:val="center"/>
              <w:rPr>
                <w:sz w:val="18"/>
                <w:szCs w:val="18"/>
              </w:rPr>
            </w:pPr>
            <w:r w:rsidRPr="00EC6429">
              <w:rPr>
                <w:rFonts w:hint="eastAsia"/>
                <w:sz w:val="18"/>
                <w:szCs w:val="18"/>
              </w:rPr>
              <w:t>２</w:t>
            </w:r>
          </w:p>
        </w:tc>
        <w:tc>
          <w:tcPr>
            <w:tcW w:w="2988" w:type="dxa"/>
            <w:vAlign w:val="center"/>
          </w:tcPr>
          <w:p w:rsidR="00336626" w:rsidRPr="00EC6429" w:rsidRDefault="00336626" w:rsidP="00336626">
            <w:pPr>
              <w:spacing w:line="240" w:lineRule="exact"/>
              <w:rPr>
                <w:sz w:val="18"/>
                <w:szCs w:val="18"/>
              </w:rPr>
            </w:pPr>
            <w:r w:rsidRPr="00EC6429">
              <w:rPr>
                <w:rFonts w:hint="eastAsia"/>
                <w:sz w:val="18"/>
                <w:szCs w:val="18"/>
              </w:rPr>
              <w:t>不十分な点がある</w:t>
            </w:r>
          </w:p>
        </w:tc>
      </w:tr>
      <w:tr w:rsidR="00336626" w:rsidTr="00336626">
        <w:trPr>
          <w:cantSplit/>
          <w:trHeight w:hRule="exact" w:val="253"/>
        </w:trPr>
        <w:tc>
          <w:tcPr>
            <w:tcW w:w="819" w:type="dxa"/>
            <w:vAlign w:val="center"/>
          </w:tcPr>
          <w:p w:rsidR="00336626" w:rsidRPr="00EC6429" w:rsidRDefault="00336626" w:rsidP="00336626">
            <w:pPr>
              <w:spacing w:line="240" w:lineRule="exact"/>
              <w:jc w:val="center"/>
              <w:rPr>
                <w:sz w:val="18"/>
                <w:szCs w:val="18"/>
              </w:rPr>
            </w:pPr>
            <w:r w:rsidRPr="00EC6429">
              <w:rPr>
                <w:rFonts w:hint="eastAsia"/>
                <w:sz w:val="18"/>
                <w:szCs w:val="18"/>
              </w:rPr>
              <w:t>１</w:t>
            </w:r>
          </w:p>
        </w:tc>
        <w:tc>
          <w:tcPr>
            <w:tcW w:w="2988" w:type="dxa"/>
            <w:vAlign w:val="center"/>
          </w:tcPr>
          <w:p w:rsidR="00336626" w:rsidRPr="00EC6429" w:rsidRDefault="00336626" w:rsidP="00336626">
            <w:pPr>
              <w:spacing w:line="240" w:lineRule="exact"/>
              <w:rPr>
                <w:sz w:val="18"/>
                <w:szCs w:val="18"/>
              </w:rPr>
            </w:pPr>
            <w:r w:rsidRPr="00EC6429">
              <w:rPr>
                <w:rFonts w:hint="eastAsia"/>
                <w:sz w:val="18"/>
                <w:szCs w:val="18"/>
              </w:rPr>
              <w:t>不十分な点が多い</w:t>
            </w:r>
          </w:p>
        </w:tc>
      </w:tr>
    </w:tbl>
    <w:p w:rsidR="00336626" w:rsidRDefault="00336626" w:rsidP="00336626">
      <w:pPr>
        <w:widowControl/>
        <w:jc w:val="left"/>
        <w:rPr>
          <w:rFonts w:asciiTheme="majorEastAsia" w:eastAsiaTheme="majorEastAsia" w:hAnsiTheme="majorEastAsia"/>
        </w:rPr>
      </w:pPr>
    </w:p>
    <w:p w:rsidR="001A20DB" w:rsidRPr="001A20DB" w:rsidRDefault="001A20DB" w:rsidP="001A20DB">
      <w:pPr>
        <w:ind w:left="141" w:hangingChars="67" w:hanging="141"/>
        <w:rPr>
          <w:rFonts w:asciiTheme="majorEastAsia" w:eastAsiaTheme="majorEastAsia" w:hAnsiTheme="majorEastAsia" w:hint="eastAsia"/>
        </w:rPr>
      </w:pPr>
      <w:r w:rsidRPr="001A20DB">
        <w:rPr>
          <w:rFonts w:asciiTheme="majorEastAsia" w:eastAsiaTheme="majorEastAsia" w:hAnsiTheme="majorEastAsia" w:hint="eastAsia"/>
        </w:rPr>
        <w:t>○意見</w:t>
      </w:r>
    </w:p>
    <w:p w:rsidR="001A20DB" w:rsidRPr="001A20DB" w:rsidRDefault="001A20DB" w:rsidP="001A20DB">
      <w:pPr>
        <w:ind w:left="141" w:hangingChars="67" w:hanging="141"/>
        <w:rPr>
          <w:rFonts w:asciiTheme="majorEastAsia" w:eastAsiaTheme="majorEastAsia" w:hAnsiTheme="majorEastAsia" w:hint="eastAsia"/>
        </w:rPr>
      </w:pPr>
      <w:r w:rsidRPr="001A20DB">
        <w:rPr>
          <w:rFonts w:asciiTheme="majorEastAsia" w:eastAsiaTheme="majorEastAsia" w:hAnsiTheme="majorEastAsia" w:hint="eastAsia"/>
        </w:rPr>
        <w:t>【投稿者は、対応一覧表をご提出ください】</w:t>
      </w:r>
    </w:p>
    <w:p w:rsidR="001A20DB" w:rsidRPr="001A20DB" w:rsidRDefault="001A20DB" w:rsidP="001A20DB">
      <w:pPr>
        <w:ind w:left="141" w:hangingChars="67" w:hanging="141"/>
        <w:rPr>
          <w:rFonts w:asciiTheme="majorEastAsia" w:eastAsiaTheme="majorEastAsia" w:hAnsiTheme="majorEastAsia" w:hint="eastAsia"/>
        </w:rPr>
      </w:pPr>
      <w:r w:rsidRPr="001A20DB">
        <w:rPr>
          <w:rFonts w:asciiTheme="majorEastAsia" w:eastAsiaTheme="majorEastAsia" w:hAnsiTheme="majorEastAsia" w:hint="eastAsia"/>
        </w:rPr>
        <w:t>（査読者各位：意見は、編集せずに投稿者に送付します。なお、意見について分量の制限はありません。必ずしも対応を求めない意見についてはその旨を明記してください。）</w:t>
      </w:r>
    </w:p>
    <w:p w:rsidR="00336626" w:rsidRDefault="00336626" w:rsidP="00336626">
      <w:pPr>
        <w:ind w:left="141" w:hangingChars="67" w:hanging="141"/>
      </w:pPr>
    </w:p>
    <w:p w:rsidR="001A20DB" w:rsidRDefault="001A20DB" w:rsidP="00336626">
      <w:pPr>
        <w:ind w:left="141" w:hangingChars="67" w:hanging="141"/>
      </w:pPr>
    </w:p>
    <w:p w:rsidR="001A20DB" w:rsidRDefault="001A20DB" w:rsidP="00336626">
      <w:pPr>
        <w:ind w:left="141" w:hangingChars="67" w:hanging="141"/>
      </w:pPr>
    </w:p>
    <w:p w:rsidR="001A20DB" w:rsidRDefault="001A20DB" w:rsidP="00336626">
      <w:pPr>
        <w:ind w:left="141" w:hangingChars="67" w:hanging="141"/>
      </w:pPr>
    </w:p>
    <w:p w:rsidR="001A20DB" w:rsidRDefault="001A20DB" w:rsidP="00336626">
      <w:pPr>
        <w:ind w:left="141" w:hangingChars="67" w:hanging="141"/>
      </w:pPr>
    </w:p>
    <w:p w:rsidR="001A20DB" w:rsidRDefault="001A20DB" w:rsidP="00336626">
      <w:pPr>
        <w:ind w:left="141" w:hangingChars="67" w:hanging="141"/>
        <w:rPr>
          <w:rFonts w:hint="eastAsia"/>
        </w:rPr>
      </w:pPr>
      <w:bookmarkStart w:id="0" w:name="_GoBack"/>
      <w:bookmarkEnd w:id="0"/>
    </w:p>
    <w:p w:rsidR="00336626" w:rsidRPr="007C4CB2" w:rsidRDefault="00336626" w:rsidP="00336626">
      <w:pPr>
        <w:ind w:left="141" w:hangingChars="67" w:hanging="141"/>
      </w:pPr>
      <w:r>
        <w:rPr>
          <w:rFonts w:hint="eastAsia"/>
        </w:rPr>
        <w:t>（以下、省略）</w:t>
      </w:r>
    </w:p>
    <w:p w:rsidR="003948F4" w:rsidRDefault="003948F4"/>
    <w:sectPr w:rsidR="003948F4" w:rsidSect="0033662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C2" w:rsidRDefault="008A05C2" w:rsidP="001A20DB">
      <w:r>
        <w:separator/>
      </w:r>
    </w:p>
  </w:endnote>
  <w:endnote w:type="continuationSeparator" w:id="0">
    <w:p w:rsidR="008A05C2" w:rsidRDefault="008A05C2" w:rsidP="001A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C2" w:rsidRDefault="008A05C2" w:rsidP="001A20DB">
      <w:r>
        <w:separator/>
      </w:r>
    </w:p>
  </w:footnote>
  <w:footnote w:type="continuationSeparator" w:id="0">
    <w:p w:rsidR="008A05C2" w:rsidRDefault="008A05C2" w:rsidP="001A2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26"/>
    <w:rsid w:val="000C2E26"/>
    <w:rsid w:val="001A20DB"/>
    <w:rsid w:val="00336626"/>
    <w:rsid w:val="003948F4"/>
    <w:rsid w:val="008A05C2"/>
    <w:rsid w:val="00A4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80607"/>
  <w15:chartTrackingRefBased/>
  <w15:docId w15:val="{510DFF8B-DEA1-4D88-80C2-1D488AEA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20DB"/>
    <w:pPr>
      <w:tabs>
        <w:tab w:val="center" w:pos="4252"/>
        <w:tab w:val="right" w:pos="8504"/>
      </w:tabs>
      <w:snapToGrid w:val="0"/>
    </w:pPr>
  </w:style>
  <w:style w:type="character" w:customStyle="1" w:styleId="a5">
    <w:name w:val="ヘッダー (文字)"/>
    <w:basedOn w:val="a0"/>
    <w:link w:val="a4"/>
    <w:uiPriority w:val="99"/>
    <w:rsid w:val="001A20DB"/>
  </w:style>
  <w:style w:type="paragraph" w:styleId="a6">
    <w:name w:val="footer"/>
    <w:basedOn w:val="a"/>
    <w:link w:val="a7"/>
    <w:uiPriority w:val="99"/>
    <w:unhideWhenUsed/>
    <w:rsid w:val="001A20DB"/>
    <w:pPr>
      <w:tabs>
        <w:tab w:val="center" w:pos="4252"/>
        <w:tab w:val="right" w:pos="8504"/>
      </w:tabs>
      <w:snapToGrid w:val="0"/>
    </w:pPr>
  </w:style>
  <w:style w:type="character" w:customStyle="1" w:styleId="a7">
    <w:name w:val="フッター (文字)"/>
    <w:basedOn w:val="a0"/>
    <w:link w:val="a6"/>
    <w:uiPriority w:val="99"/>
    <w:rsid w:val="001A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SHIMADA</dc:creator>
  <cp:keywords/>
  <dc:description/>
  <cp:lastModifiedBy>Toshiyuki SHIMADA</cp:lastModifiedBy>
  <cp:revision>2</cp:revision>
  <dcterms:created xsi:type="dcterms:W3CDTF">2016-08-02T11:23:00Z</dcterms:created>
  <dcterms:modified xsi:type="dcterms:W3CDTF">2018-03-29T01:54:00Z</dcterms:modified>
</cp:coreProperties>
</file>